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80" w:rsidRDefault="00AF005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Western Downland C of E (VA) Primary School</w:t>
      </w:r>
    </w:p>
    <w:p w:rsidR="00320C4F" w:rsidRDefault="00320C4F" w:rsidP="00320C4F">
      <w:pPr>
        <w:jc w:val="center"/>
        <w:rPr>
          <w:noProof/>
        </w:rPr>
      </w:pPr>
    </w:p>
    <w:p w:rsidR="00320C4F" w:rsidRDefault="00320C4F" w:rsidP="00320C4F">
      <w:pPr>
        <w:jc w:val="center"/>
        <w:rPr>
          <w:b/>
          <w:sz w:val="40"/>
          <w:szCs w:val="40"/>
        </w:rPr>
      </w:pPr>
    </w:p>
    <w:p w:rsidR="00320C4F" w:rsidRDefault="00320C4F" w:rsidP="00320C4F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5F6AC2E" wp14:editId="6D000C41">
            <wp:extent cx="2590800" cy="1514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80" w:rsidRDefault="00E47F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91080" w:rsidRDefault="00E47F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91080" w:rsidRPr="00320C4F" w:rsidRDefault="00E47F78" w:rsidP="00320C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20C4F">
        <w:rPr>
          <w:b/>
          <w:sz w:val="40"/>
          <w:szCs w:val="40"/>
        </w:rPr>
        <w:t>Anti-Bullying</w:t>
      </w:r>
      <w:r>
        <w:rPr>
          <w:b/>
          <w:sz w:val="40"/>
          <w:szCs w:val="40"/>
        </w:rPr>
        <w:t xml:space="preserve"> Policy</w:t>
      </w:r>
    </w:p>
    <w:p w:rsidR="00891080" w:rsidRDefault="00E4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1080" w:rsidRDefault="00E47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1080" w:rsidRDefault="00E47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3615"/>
      </w:tblGrid>
      <w:tr w:rsidR="00891080">
        <w:trPr>
          <w:trHeight w:val="1100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80" w:rsidRDefault="00E47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School: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80" w:rsidRDefault="00320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Western Downland C of E (VA) Primary School</w:t>
            </w:r>
          </w:p>
        </w:tc>
      </w:tr>
      <w:tr w:rsidR="00891080">
        <w:trPr>
          <w:trHeight w:val="860"/>
        </w:trPr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80" w:rsidRDefault="00E47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Responsible Manager/Headteacher: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80" w:rsidRDefault="00320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Alice Tubbs</w:t>
            </w:r>
            <w:r w:rsidR="00E47F78">
              <w:rPr>
                <w:b/>
                <w:sz w:val="28"/>
                <w:szCs w:val="28"/>
              </w:rPr>
              <w:t xml:space="preserve"> Headteacher</w:t>
            </w:r>
          </w:p>
        </w:tc>
      </w:tr>
      <w:tr w:rsidR="00891080">
        <w:trPr>
          <w:trHeight w:val="800"/>
        </w:trPr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80" w:rsidRDefault="00E47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Policy approved and adopted: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80" w:rsidRDefault="00320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2021</w:t>
            </w:r>
            <w:r w:rsidR="00E47F7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1080">
        <w:trPr>
          <w:trHeight w:val="800"/>
        </w:trPr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80" w:rsidRDefault="00E47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Due for review: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80" w:rsidRDefault="00320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2023</w:t>
            </w:r>
          </w:p>
        </w:tc>
      </w:tr>
    </w:tbl>
    <w:p w:rsidR="00891080" w:rsidRDefault="00E47F78">
      <w:r>
        <w:t xml:space="preserve"> </w:t>
      </w:r>
    </w:p>
    <w:p w:rsidR="00891080" w:rsidRDefault="00E47F78">
      <w:pPr>
        <w:ind w:left="280" w:right="2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891080" w:rsidRDefault="00E47F78">
      <w:pPr>
        <w:ind w:left="280" w:right="2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891080" w:rsidRDefault="00E47F78">
      <w:pPr>
        <w:ind w:left="280" w:right="2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891080" w:rsidRDefault="00E47F78">
      <w:pPr>
        <w:ind w:left="280" w:right="2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891080" w:rsidRPr="00320C4F" w:rsidRDefault="00E47F78" w:rsidP="00320C4F">
      <w:pPr>
        <w:ind w:right="260"/>
        <w:rPr>
          <w:sz w:val="52"/>
          <w:szCs w:val="52"/>
        </w:rPr>
      </w:pPr>
      <w:r>
        <w:rPr>
          <w:b/>
          <w:sz w:val="24"/>
          <w:szCs w:val="24"/>
          <w:u w:val="single"/>
        </w:rPr>
        <w:lastRenderedPageBreak/>
        <w:t>Rationale</w:t>
      </w:r>
    </w:p>
    <w:p w:rsidR="00891080" w:rsidRDefault="00891080">
      <w:pPr>
        <w:rPr>
          <w:b/>
          <w:sz w:val="24"/>
          <w:szCs w:val="24"/>
          <w:u w:val="single"/>
        </w:rPr>
      </w:pPr>
    </w:p>
    <w:p w:rsidR="00891080" w:rsidRDefault="00E47F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Within </w:t>
      </w:r>
      <w:r w:rsidR="00885D53">
        <w:rPr>
          <w:sz w:val="24"/>
          <w:szCs w:val="24"/>
        </w:rPr>
        <w:t>Western Downland C of E (VA) Primary School</w:t>
      </w:r>
      <w:r>
        <w:rPr>
          <w:sz w:val="24"/>
          <w:szCs w:val="24"/>
        </w:rPr>
        <w:t xml:space="preserve"> we believe that all children should feel safe and cared for within the environment that they learn in and have the opportunity to develop a secure sense of self-worth. We expect everyone to follow our equality and positive behaviour policies and respect one another. We believe that bullying is unacceptable and will be dealt with promptly and taken seriously. </w:t>
      </w:r>
    </w:p>
    <w:p w:rsidR="00891080" w:rsidRDefault="00891080">
      <w:pPr>
        <w:rPr>
          <w:b/>
          <w:sz w:val="24"/>
          <w:szCs w:val="24"/>
          <w:u w:val="single"/>
        </w:rPr>
      </w:pPr>
    </w:p>
    <w:p w:rsidR="00891080" w:rsidRDefault="00E47F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Definition</w:t>
      </w:r>
    </w:p>
    <w:p w:rsidR="00891080" w:rsidRDefault="00891080">
      <w:pPr>
        <w:rPr>
          <w:b/>
          <w:sz w:val="24"/>
          <w:szCs w:val="24"/>
          <w:u w:val="single"/>
        </w:rPr>
      </w:pPr>
    </w:p>
    <w:p w:rsidR="00891080" w:rsidRDefault="00E47F78">
      <w:pPr>
        <w:rPr>
          <w:sz w:val="24"/>
          <w:szCs w:val="24"/>
        </w:rPr>
      </w:pPr>
      <w:r>
        <w:rPr>
          <w:b/>
          <w:sz w:val="24"/>
          <w:szCs w:val="24"/>
        </w:rPr>
        <w:t>Bullying</w:t>
      </w:r>
      <w:r>
        <w:rPr>
          <w:sz w:val="24"/>
          <w:szCs w:val="24"/>
        </w:rPr>
        <w:t xml:space="preserve"> is when someone or a group of children intentionally hurt a targeted child </w:t>
      </w:r>
      <w:r>
        <w:rPr>
          <w:i/>
          <w:sz w:val="24"/>
          <w:szCs w:val="24"/>
          <w:u w:val="single"/>
        </w:rPr>
        <w:t>over and over again.</w:t>
      </w:r>
    </w:p>
    <w:p w:rsidR="00891080" w:rsidRDefault="00891080">
      <w:pPr>
        <w:rPr>
          <w:sz w:val="24"/>
          <w:szCs w:val="24"/>
        </w:rPr>
      </w:pPr>
    </w:p>
    <w:p w:rsidR="00891080" w:rsidRDefault="00E47F78">
      <w:pPr>
        <w:rPr>
          <w:sz w:val="24"/>
          <w:szCs w:val="24"/>
        </w:rPr>
      </w:pPr>
      <w:r>
        <w:rPr>
          <w:sz w:val="24"/>
          <w:szCs w:val="24"/>
        </w:rPr>
        <w:t xml:space="preserve">Bullying can be: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1457325</wp:posOffset>
            </wp:positionH>
            <wp:positionV relativeFrom="paragraph">
              <wp:posOffset>209550</wp:posOffset>
            </wp:positionV>
            <wp:extent cx="860315" cy="1100138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t="1700"/>
                    <a:stretch>
                      <a:fillRect/>
                    </a:stretch>
                  </pic:blipFill>
                  <pic:spPr>
                    <a:xfrm>
                      <a:off x="0" y="0"/>
                      <a:ext cx="860315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1080" w:rsidRDefault="00E47F78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247650</wp:posOffset>
            </wp:positionV>
            <wp:extent cx="605880" cy="819150"/>
            <wp:effectExtent l="0" t="0" r="0" b="0"/>
            <wp:wrapSquare wrapText="bothSides" distT="114300" distB="11430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8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2867025</wp:posOffset>
            </wp:positionH>
            <wp:positionV relativeFrom="paragraph">
              <wp:posOffset>247650</wp:posOffset>
            </wp:positionV>
            <wp:extent cx="1203072" cy="814388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072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1080" w:rsidRDefault="00E47F7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>
            <wp:extent cx="925823" cy="1004888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23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891080" w:rsidRDefault="00E47F7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Verbal                            Physical                                Cyber</w:t>
      </w:r>
    </w:p>
    <w:p w:rsidR="00891080" w:rsidRDefault="00891080"/>
    <w:p w:rsidR="00891080" w:rsidRDefault="00891080">
      <w:pPr>
        <w:rPr>
          <w:u w:val="single"/>
        </w:rPr>
      </w:pPr>
    </w:p>
    <w:p w:rsidR="00891080" w:rsidRDefault="00E47F78">
      <w:pPr>
        <w:rPr>
          <w:b/>
          <w:u w:val="single"/>
        </w:rPr>
      </w:pPr>
      <w:r>
        <w:rPr>
          <w:b/>
          <w:u w:val="single"/>
        </w:rPr>
        <w:t xml:space="preserve">What do we do in school to prevent bullying? </w:t>
      </w:r>
    </w:p>
    <w:p w:rsidR="00891080" w:rsidRDefault="00891080">
      <w:pPr>
        <w:rPr>
          <w:b/>
        </w:rPr>
      </w:pPr>
    </w:p>
    <w:p w:rsidR="00891080" w:rsidRPr="00885D53" w:rsidRDefault="00E47F7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Curriculum focus work to promote positive friendships including PSHE lessons and circle time.</w:t>
      </w:r>
    </w:p>
    <w:p w:rsidR="00885D53" w:rsidRDefault="00885D53">
      <w:pPr>
        <w:numPr>
          <w:ilvl w:val="0"/>
          <w:numId w:val="1"/>
        </w:numPr>
        <w:rPr>
          <w:sz w:val="24"/>
          <w:szCs w:val="24"/>
        </w:rPr>
      </w:pPr>
      <w:r w:rsidRPr="00885D53">
        <w:rPr>
          <w:sz w:val="24"/>
          <w:szCs w:val="24"/>
        </w:rPr>
        <w:t xml:space="preserve">Curriculum focus work in regards to online safety. </w:t>
      </w:r>
    </w:p>
    <w:p w:rsidR="00885D53" w:rsidRPr="00885D53" w:rsidRDefault="00885D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Parental guidance regarding how parents can ensure the online safety of their children. </w:t>
      </w:r>
    </w:p>
    <w:p w:rsidR="00885D53" w:rsidRDefault="00E47F78" w:rsidP="00885D53">
      <w:pPr>
        <w:numPr>
          <w:ilvl w:val="0"/>
          <w:numId w:val="1"/>
        </w:numPr>
        <w:rPr>
          <w:sz w:val="24"/>
          <w:szCs w:val="24"/>
        </w:rPr>
      </w:pPr>
      <w:r w:rsidRPr="00885D53">
        <w:rPr>
          <w:sz w:val="24"/>
          <w:szCs w:val="24"/>
        </w:rPr>
        <w:t xml:space="preserve">A focus on values and beliefs through </w:t>
      </w:r>
      <w:r w:rsidR="00885D53" w:rsidRPr="00885D53">
        <w:rPr>
          <w:sz w:val="24"/>
          <w:szCs w:val="24"/>
        </w:rPr>
        <w:t>collective worship</w:t>
      </w:r>
      <w:r w:rsidR="00885D53">
        <w:rPr>
          <w:sz w:val="24"/>
          <w:szCs w:val="24"/>
        </w:rPr>
        <w:t>.</w:t>
      </w:r>
    </w:p>
    <w:p w:rsidR="00891080" w:rsidRPr="00885D53" w:rsidRDefault="00E47F78" w:rsidP="00885D53">
      <w:pPr>
        <w:numPr>
          <w:ilvl w:val="0"/>
          <w:numId w:val="1"/>
        </w:numPr>
        <w:rPr>
          <w:sz w:val="24"/>
          <w:szCs w:val="24"/>
        </w:rPr>
      </w:pPr>
      <w:r w:rsidRPr="00885D53">
        <w:rPr>
          <w:sz w:val="24"/>
          <w:szCs w:val="24"/>
        </w:rPr>
        <w:t xml:space="preserve">A development of a positive classroom/whole school ethos where children are encouraged to talk about issues. </w:t>
      </w:r>
    </w:p>
    <w:p w:rsidR="00891080" w:rsidRDefault="00E47F7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Provision during playtimes to minimise appropriate behaviour e.g. play</w:t>
      </w:r>
      <w:r w:rsidR="00885D53">
        <w:rPr>
          <w:sz w:val="24"/>
          <w:szCs w:val="24"/>
        </w:rPr>
        <w:t>time ambassadors/peer mentors</w:t>
      </w:r>
      <w:r>
        <w:rPr>
          <w:sz w:val="24"/>
          <w:szCs w:val="24"/>
        </w:rPr>
        <w:t xml:space="preserve">. </w:t>
      </w:r>
    </w:p>
    <w:p w:rsidR="00891080" w:rsidRDefault="00E47F7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Timetabled ELSA support for children. </w:t>
      </w:r>
    </w:p>
    <w:p w:rsidR="00891080" w:rsidRDefault="00E47F7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for children to mix within age groups e.g. house</w:t>
      </w:r>
      <w:r w:rsidR="00885D53">
        <w:rPr>
          <w:sz w:val="24"/>
          <w:szCs w:val="24"/>
        </w:rPr>
        <w:t xml:space="preserve"> teams</w:t>
      </w:r>
      <w:r>
        <w:rPr>
          <w:sz w:val="24"/>
          <w:szCs w:val="24"/>
        </w:rPr>
        <w:t xml:space="preserve"> to build friendships outside of classes. </w:t>
      </w:r>
    </w:p>
    <w:p w:rsidR="00891080" w:rsidRDefault="00E47F7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buddy system for</w:t>
      </w:r>
      <w:r w:rsidR="00885D53">
        <w:rPr>
          <w:sz w:val="24"/>
          <w:szCs w:val="24"/>
        </w:rPr>
        <w:t xml:space="preserve"> new </w:t>
      </w:r>
      <w:r>
        <w:rPr>
          <w:sz w:val="24"/>
          <w:szCs w:val="24"/>
        </w:rPr>
        <w:t>children.</w:t>
      </w:r>
    </w:p>
    <w:p w:rsidR="00891080" w:rsidRDefault="00E47F7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Taking part in </w:t>
      </w:r>
      <w:r w:rsidR="00885D53">
        <w:rPr>
          <w:sz w:val="24"/>
          <w:szCs w:val="24"/>
        </w:rPr>
        <w:t>anti-bullying</w:t>
      </w:r>
      <w:r>
        <w:rPr>
          <w:sz w:val="24"/>
          <w:szCs w:val="24"/>
        </w:rPr>
        <w:t xml:space="preserve"> week each year to raise awareness.  </w:t>
      </w:r>
    </w:p>
    <w:p w:rsidR="009A11DC" w:rsidRDefault="009A11D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system for reporting and monitoring friendship and bullying incidents. </w:t>
      </w:r>
    </w:p>
    <w:p w:rsidR="00891080" w:rsidRDefault="00891080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891080" w:rsidRDefault="00E47F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Role of the children</w:t>
      </w:r>
    </w:p>
    <w:p w:rsidR="00891080" w:rsidRDefault="00891080">
      <w:pPr>
        <w:rPr>
          <w:sz w:val="24"/>
          <w:szCs w:val="24"/>
          <w:u w:val="single"/>
        </w:rPr>
      </w:pPr>
    </w:p>
    <w:p w:rsidR="00891080" w:rsidRDefault="00E47F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be a good role model. </w:t>
      </w:r>
    </w:p>
    <w:p w:rsidR="00891080" w:rsidRDefault="00E47F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celebrate differences as detailed in our equality policy. </w:t>
      </w:r>
    </w:p>
    <w:p w:rsidR="00891080" w:rsidRDefault="00E47F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understand the definition of bullying. </w:t>
      </w:r>
    </w:p>
    <w:p w:rsidR="00891080" w:rsidRDefault="00E47F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be supportive of peers. </w:t>
      </w:r>
    </w:p>
    <w:p w:rsidR="00891080" w:rsidRDefault="00E47F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follow our positive behaviour policy. </w:t>
      </w:r>
    </w:p>
    <w:p w:rsidR="00891080" w:rsidRDefault="00E47F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follow the bee rules/golden rules.</w:t>
      </w:r>
    </w:p>
    <w:p w:rsidR="00891080" w:rsidRDefault="00E47F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report any bullying immediately to an adult. </w:t>
      </w:r>
    </w:p>
    <w:p w:rsidR="00891080" w:rsidRDefault="00891080">
      <w:pPr>
        <w:rPr>
          <w:sz w:val="24"/>
          <w:szCs w:val="24"/>
        </w:rPr>
      </w:pPr>
    </w:p>
    <w:p w:rsidR="00891080" w:rsidRDefault="00E47F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Role of the adults in school</w:t>
      </w:r>
    </w:p>
    <w:p w:rsidR="00891080" w:rsidRDefault="00891080">
      <w:pPr>
        <w:rPr>
          <w:sz w:val="24"/>
          <w:szCs w:val="24"/>
          <w:u w:val="single"/>
        </w:rPr>
      </w:pP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ensure all children understand what bullying is.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encourage children to follow our positive behaviour policy.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encourage children to celebrate differences as detailed in our equality policy.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take any reports of bullying seriously.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give advice.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speak to all children involved.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follow the behaviour policy.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follow the correct procedure to end the bullying. </w:t>
      </w:r>
    </w:p>
    <w:p w:rsidR="00891080" w:rsidRDefault="00891080">
      <w:pPr>
        <w:rPr>
          <w:sz w:val="24"/>
          <w:szCs w:val="24"/>
        </w:rPr>
      </w:pPr>
    </w:p>
    <w:p w:rsidR="00891080" w:rsidRDefault="00E47F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Role of the parents</w:t>
      </w:r>
    </w:p>
    <w:p w:rsidR="00891080" w:rsidRDefault="00891080">
      <w:pPr>
        <w:rPr>
          <w:sz w:val="24"/>
          <w:szCs w:val="24"/>
          <w:u w:val="single"/>
        </w:rPr>
      </w:pP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understand what bullying is.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ensure children understand what bullying is.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encourage children to follow our positive behaviour policy.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encourage children to celebrate differences as detailed in our equality policy. </w:t>
      </w:r>
    </w:p>
    <w:p w:rsidR="00891080" w:rsidRDefault="00E47F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speak to the class teacher when your child reports bullying to you. </w:t>
      </w:r>
    </w:p>
    <w:p w:rsidR="00891080" w:rsidRDefault="00E47F78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sz w:val="24"/>
          <w:szCs w:val="24"/>
        </w:rPr>
        <w:t>To work with the school to follow the correct procedure to end bullying.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891080" w:rsidRDefault="0089108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891080" w:rsidRDefault="00E47F78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Summary</w:t>
      </w:r>
    </w:p>
    <w:p w:rsidR="00891080" w:rsidRDefault="0089108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891080" w:rsidRDefault="00E47F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Bullying within </w:t>
      </w:r>
      <w:r w:rsidR="00BA61B9">
        <w:rPr>
          <w:sz w:val="24"/>
          <w:szCs w:val="24"/>
        </w:rPr>
        <w:t>Western Downland School</w:t>
      </w:r>
      <w:r>
        <w:rPr>
          <w:sz w:val="24"/>
          <w:szCs w:val="24"/>
        </w:rPr>
        <w:t xml:space="preserve"> will be taken seriously. Teachers will investigate and record any bullying concerns reported by children,</w:t>
      </w:r>
      <w:r w:rsidR="00EE0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adults or parents.  All incidents of bullying will be reported to the </w:t>
      </w:r>
      <w:r w:rsidR="001A5435" w:rsidRPr="001A5435">
        <w:rPr>
          <w:sz w:val="24"/>
          <w:szCs w:val="24"/>
        </w:rPr>
        <w:t xml:space="preserve">Headteacher </w:t>
      </w:r>
      <w:r>
        <w:rPr>
          <w:sz w:val="24"/>
          <w:szCs w:val="24"/>
        </w:rPr>
        <w:t xml:space="preserve">and parents will be informed as appropriate. </w:t>
      </w:r>
    </w:p>
    <w:p w:rsidR="00891080" w:rsidRDefault="00891080">
      <w:pPr>
        <w:rPr>
          <w:rFonts w:ascii="Comic Sans MS" w:eastAsia="Comic Sans MS" w:hAnsi="Comic Sans MS" w:cs="Comic Sans MS"/>
          <w:sz w:val="24"/>
          <w:szCs w:val="24"/>
        </w:rPr>
      </w:pPr>
    </w:p>
    <w:p w:rsidR="00891080" w:rsidRDefault="00891080">
      <w:pPr>
        <w:rPr>
          <w:rFonts w:ascii="Comic Sans MS" w:eastAsia="Comic Sans MS" w:hAnsi="Comic Sans MS" w:cs="Comic Sans MS"/>
          <w:sz w:val="24"/>
          <w:szCs w:val="24"/>
        </w:rPr>
      </w:pPr>
    </w:p>
    <w:p w:rsidR="00891080" w:rsidRDefault="00E47F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Procedure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304800</wp:posOffset>
                </wp:positionV>
                <wp:extent cx="2057400" cy="981075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7125" y="687200"/>
                          <a:ext cx="2038800" cy="9606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1080" w:rsidRDefault="00E47F78" w:rsidP="006934A7">
                            <w:pPr>
                              <w:spacing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Child to report bullying to an adult.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38pt;margin-top:24pt;width:162pt;height:77.2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" fillcolor="#fff2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91080" w:rsidRDefault="00E47F78" w:rsidP="006934A7">
                      <w:pPr>
                        <w:spacing w:line="240" w:lineRule="auto"/>
                        <w:ind w:left="7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Child to report bullying to an adult.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91080" w:rsidRDefault="00891080">
      <w:pPr>
        <w:rPr>
          <w:sz w:val="24"/>
          <w:szCs w:val="24"/>
          <w:u w:val="single"/>
        </w:rPr>
      </w:pPr>
    </w:p>
    <w:p w:rsidR="00891080" w:rsidRDefault="0089108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891080" w:rsidRDefault="00891080"/>
    <w:p w:rsidR="00891080" w:rsidRDefault="00891080"/>
    <w:p w:rsidR="00891080" w:rsidRDefault="00891080"/>
    <w:p w:rsidR="00891080" w:rsidRDefault="00E47F78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2857500</wp:posOffset>
                </wp:positionV>
                <wp:extent cx="2057400" cy="1543050"/>
                <wp:effectExtent l="0" t="0" r="0" b="0"/>
                <wp:wrapSquare wrapText="bothSides" distT="114300" distB="11430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574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2857500</wp:posOffset>
                </wp:positionV>
                <wp:extent cx="2057400" cy="1543050"/>
                <wp:effectExtent b="0" l="0" r="0" t="0"/>
                <wp:wrapSquare wrapText="bothSides" distB="114300" distT="114300" distL="114300" distR="114300"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361950</wp:posOffset>
                </wp:positionV>
                <wp:extent cx="2057400" cy="981075"/>
                <wp:effectExtent l="0" t="0" r="0" b="0"/>
                <wp:wrapSquare wrapText="bothSides" distT="114300" distB="11430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7125" y="687200"/>
                          <a:ext cx="2038800" cy="9606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1080" w:rsidRDefault="00E47F7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2) Parents to report to class teacher.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361950</wp:posOffset>
                </wp:positionV>
                <wp:extent cx="2057400" cy="981075"/>
                <wp:effectExtent b="0" l="0" r="0" t="0"/>
                <wp:wrapSquare wrapText="bothSides" distB="114300" distT="114300" distL="114300" distR="11430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1590675</wp:posOffset>
                </wp:positionV>
                <wp:extent cx="3395663" cy="2940378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7125" y="304900"/>
                          <a:ext cx="3391800" cy="29313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1080" w:rsidRDefault="00E47F7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3) </w:t>
                            </w:r>
                          </w:p>
                          <w:p w:rsidR="00891080" w:rsidRDefault="00E47F7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Child to sit down with class teacher.</w:t>
                            </w:r>
                          </w:p>
                          <w:p w:rsidR="00891080" w:rsidRDefault="00E47F7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Children sit down together with the class teacher. </w:t>
                            </w:r>
                          </w:p>
                          <w:p w:rsidR="00891080" w:rsidRDefault="00E47F7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Class teacher will discuss with </w:t>
                            </w:r>
                            <w:r w:rsidR="006934A7">
                              <w:rPr>
                                <w:color w:val="000000"/>
                                <w:sz w:val="28"/>
                              </w:rPr>
                              <w:t>Head Teacher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:rsidR="00891080" w:rsidRDefault="00E47F7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Parents of both parties will be informed. </w:t>
                            </w:r>
                          </w:p>
                          <w:p w:rsidR="00891080" w:rsidRDefault="00E47F7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Class teacher and Headteacher will discuss next steps (child may be involved in discussion depending on age).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5.75pt;margin-top:125.25pt;width:267.4pt;height:231.55pt;z-index:2516643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" fillcolor="#fff2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91080" w:rsidRDefault="00E47F78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3) </w:t>
                      </w:r>
                    </w:p>
                    <w:p w:rsidR="00891080" w:rsidRDefault="00E47F7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Child to sit down with class teacher.</w:t>
                      </w:r>
                    </w:p>
                    <w:p w:rsidR="00891080" w:rsidRDefault="00E47F7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Children sit down together with the class teacher. </w:t>
                      </w:r>
                    </w:p>
                    <w:p w:rsidR="00891080" w:rsidRDefault="00E47F7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Cl</w:t>
                      </w:r>
                      <w:r>
                        <w:rPr>
                          <w:color w:val="000000"/>
                          <w:sz w:val="28"/>
                        </w:rPr>
                        <w:t xml:space="preserve">ass teacher will discuss with </w:t>
                      </w:r>
                      <w:r w:rsidR="006934A7">
                        <w:rPr>
                          <w:color w:val="000000"/>
                          <w:sz w:val="28"/>
                        </w:rPr>
                        <w:t>Head Teacher</w:t>
                      </w:r>
                      <w:r>
                        <w:rPr>
                          <w:color w:val="000000"/>
                          <w:sz w:val="28"/>
                        </w:rPr>
                        <w:t>.</w:t>
                      </w:r>
                    </w:p>
                    <w:p w:rsidR="00891080" w:rsidRDefault="00E47F7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Parents of both parties will be informed. </w:t>
                      </w:r>
                    </w:p>
                    <w:p w:rsidR="00891080" w:rsidRDefault="00E47F7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Class teacher and Headteacher will discuss next steps (child may be involved in discussion depending on age).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0" locked="0" layoutInCell="1" hidden="0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361950</wp:posOffset>
                </wp:positionV>
                <wp:extent cx="2057400" cy="981075"/>
                <wp:effectExtent l="0" t="0" r="0" b="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7125" y="687200"/>
                          <a:ext cx="2038800" cy="9606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1080" w:rsidRDefault="00E47F7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2) Adult in school (if not class teacher) to report to the class teacher.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3190875</wp:posOffset>
                </wp:positionH>
                <wp:positionV relativeFrom="paragraph">
                  <wp:posOffset>361950</wp:posOffset>
                </wp:positionV>
                <wp:extent cx="2057400" cy="981075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6432" behindDoc="0" locked="0" layoutInCell="1" hidden="0" allowOverlap="1">
                <wp:simplePos x="0" y="0"/>
                <wp:positionH relativeFrom="column">
                  <wp:posOffset>-566737</wp:posOffset>
                </wp:positionH>
                <wp:positionV relativeFrom="paragraph">
                  <wp:posOffset>4803777</wp:posOffset>
                </wp:positionV>
                <wp:extent cx="3395663" cy="1802167"/>
                <wp:effectExtent l="0" t="0" r="0" b="0"/>
                <wp:wrapSquare wrapText="bothSides" distT="114300" distB="11430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7125" y="432325"/>
                          <a:ext cx="3391800" cy="17940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1080" w:rsidRDefault="00E47F7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4) </w:t>
                            </w:r>
                          </w:p>
                          <w:p w:rsidR="00891080" w:rsidRDefault="00E47F7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If monitoring is the next step, all staff members are informed in staff briefing or staff meeting</w:t>
                            </w:r>
                          </w:p>
                          <w:p w:rsidR="00891080" w:rsidRDefault="00E47F7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Class Teacher will discuss with child regularly to monitor.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-566737</wp:posOffset>
                </wp:positionH>
                <wp:positionV relativeFrom="paragraph">
                  <wp:posOffset>4803777</wp:posOffset>
                </wp:positionV>
                <wp:extent cx="3395663" cy="1802167"/>
                <wp:effectExtent b="0" l="0" r="0" t="0"/>
                <wp:wrapSquare wrapText="bothSides" distB="114300" distT="114300" distL="114300" distR="114300"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663" cy="18021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7456" behindDoc="0" locked="0" layoutInCell="1" hidden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4800600</wp:posOffset>
                </wp:positionV>
                <wp:extent cx="3400425" cy="1728788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7125" y="432325"/>
                          <a:ext cx="2695800" cy="12780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1080" w:rsidRPr="006934A7" w:rsidRDefault="00E47F78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934A7">
                              <w:rPr>
                                <w:color w:val="000000"/>
                                <w:sz w:val="28"/>
                                <w:szCs w:val="28"/>
                              </w:rPr>
                              <w:t>5) Punishment is decided in line with school's behaviour policy.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37.75pt;margin-top:378pt;width:267.75pt;height:136.15pt;z-index:25166745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" fillcolor="#fff2cc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91080" w:rsidRPr="006934A7" w:rsidRDefault="00E47F78">
                      <w:pPr>
                        <w:spacing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934A7">
                        <w:rPr>
                          <w:color w:val="000000"/>
                          <w:sz w:val="28"/>
                          <w:szCs w:val="28"/>
                        </w:rPr>
                        <w:t>5) Punishmen</w:t>
                      </w:r>
                      <w:r w:rsidRPr="006934A7">
                        <w:rPr>
                          <w:color w:val="000000"/>
                          <w:sz w:val="28"/>
                          <w:szCs w:val="28"/>
                        </w:rPr>
                        <w:t>t is decided in line with school's behaviour policy.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891080"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4D" w:rsidRDefault="00E47F78">
      <w:pPr>
        <w:spacing w:line="240" w:lineRule="auto"/>
      </w:pPr>
      <w:r>
        <w:separator/>
      </w:r>
    </w:p>
  </w:endnote>
  <w:endnote w:type="continuationSeparator" w:id="0">
    <w:p w:rsidR="004E5B4D" w:rsidRDefault="00E47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80" w:rsidRDefault="00891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4D" w:rsidRDefault="00E47F78">
      <w:pPr>
        <w:spacing w:line="240" w:lineRule="auto"/>
      </w:pPr>
      <w:r>
        <w:separator/>
      </w:r>
    </w:p>
  </w:footnote>
  <w:footnote w:type="continuationSeparator" w:id="0">
    <w:p w:rsidR="004E5B4D" w:rsidRDefault="00E47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4B77"/>
    <w:multiLevelType w:val="multilevel"/>
    <w:tmpl w:val="AAF029A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BF367C"/>
    <w:multiLevelType w:val="multilevel"/>
    <w:tmpl w:val="BF08302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197E00"/>
    <w:multiLevelType w:val="multilevel"/>
    <w:tmpl w:val="3C76C3A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80"/>
    <w:rsid w:val="001A5435"/>
    <w:rsid w:val="002F7A72"/>
    <w:rsid w:val="00320C4F"/>
    <w:rsid w:val="003B07D0"/>
    <w:rsid w:val="004E5B4D"/>
    <w:rsid w:val="006934A7"/>
    <w:rsid w:val="00885D53"/>
    <w:rsid w:val="00891080"/>
    <w:rsid w:val="009A11DC"/>
    <w:rsid w:val="00AF0052"/>
    <w:rsid w:val="00BA61B9"/>
    <w:rsid w:val="00E47F78"/>
    <w:rsid w:val="00E5737C"/>
    <w:rsid w:val="00E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2E868-E2C9-454B-B23E-4ACD8AB0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sam.kirkcaldy</dc:creator>
  <cp:lastModifiedBy>A Tubbs</cp:lastModifiedBy>
  <cp:revision>2</cp:revision>
  <dcterms:created xsi:type="dcterms:W3CDTF">2022-08-08T11:29:00Z</dcterms:created>
  <dcterms:modified xsi:type="dcterms:W3CDTF">2022-08-08T11:29:00Z</dcterms:modified>
</cp:coreProperties>
</file>